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Экологическая безопасность</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«Экологическая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«Экологическая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«Экологическая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«Экологическая безопасность»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Техногенные опасности и защита от них</w:t>
            </w:r>
          </w:p>
          <w:p>
            <w:pPr>
              <w:jc w:val="center"/>
              <w:spacing w:after="0" w:line="240" w:lineRule="auto"/>
              <w:rPr>
                <w:sz w:val="22"/>
                <w:szCs w:val="22"/>
              </w:rPr>
            </w:pPr>
            <w:r>
              <w:rPr>
                <w:rFonts w:ascii="Times New Roman" w:hAnsi="Times New Roman" w:cs="Times New Roman"/>
                <w:color w:val="#000000"/>
                <w:sz w:val="22"/>
                <w:szCs w:val="22"/>
              </w:rPr>
              <w:t> Экология техногенных территорий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проблемы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 характеристики загрязнений различных 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экологических факторов на состояние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решения экологических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среды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школьной и внешкольной работы в вопросах охраны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проблемы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уровня загрязнения атмосферного воздуха окисью углерода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экологических факторов на состояние здоровья человека. Определение уровня звукового давления у границы жилой застройки и величины необходимого снижения шума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экономического ущерба от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проблемы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 характеристики загрязнений различных 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экологических факторов на состояние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Пути решения экологических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среды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школьной и внешкольной работы в вопросах охраны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проблемы современности. Охрана атмосферного воздуха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проблемы современности. Охрана атмосферного воздуха. водных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 характеристики загрязнений различных 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международного экологического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25.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проблемы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крупнейших экологических катастроф в мире, причины и последствия. Глобальные экологические проблемы: демографическая, продовольственная, энергетическая, исчерпаемости природных ресурсов. Проблема качества жизни и природной среды. Проблемы деградации природной среды, сохранения биоразнообразия. Глобальное потепление. Разрушение озонового слоя. Причины, последствия, международное сотрудничество, решение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 характеристики загрязнений различных сфер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революции и антропогенное воздействие на окружающую среду. Техносфера. Техногенез. Загрязнение атмосферы, гидросферы. Деградация почвеннорастительного покрова Земли. Уничтожение флористического и фаунистического состава Земли. Антропогенное преобразование геологических структур. Наиболее опасные для живой природы отрасли промышленного производства, транспорта и сельского хозяйства и наносимый ими ущерб. Пути преодоления проблемы «грязных производств»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экологических факторов на состояние здоровья человека</w:t>
            </w:r>
          </w:p>
        </w:tc>
      </w:tr>
      <w:tr>
        <w:trPr>
          <w:trHeight w:hRule="exact" w:val="1265.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Экологические факторы: природные, антропогенные и социальные. Проблемы адаптации человека в экстремальных природных условиях. Влияние токсичных веществ на состояние здоровья человека. Радиационное, электромагнитное и шумовое загрязнение среды, их влияние на человека. Проблема курения, наркомании, алкоголизма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токсикомании как социально-экологический фактор риска для населения. Меры предупреждения. Программы сохранения здоровья нации.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Пути решения экологических проблем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Экологические основы рационального природопользования. Экологизация промышленности и сельского хозяйства. Ресурсосберегающие технологии. Переработка отходов и безотходные технологии. Природоохранная деятельность в России и мире. Экологическое право. Экологический менеджмент. Экологическая экспертиза. Экологический маркетинг. Роль особо охраняемых природных территории (ООПТ) в сохранение биоразнообразия живой природы. Заповедное дело в России и мире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среды обитания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Ю. А. Израэля и И. П. Герасимова мониторинга среды. Классификация мониторинга. Критерии оценки состояния природной среды. Методы и организация комплексного геоэкологического мониторинга. Мониторинг состояния отдельных природных сред. Глобальный мониторинг состояния и изменения биосферы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школьной и внешкольной работы в вопросах охраны окружающей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основы экологического образования. Экологическое воспитание и формирование экологической культуры. Организация школьной и внешкольной работы по вопросам экологической безопасности и охраны окружающей среды. Школьный экологический мониторинг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международного экологического сотрудничества.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объекты охраны окружающей среды. Стратегия ООН в области решения глобальных экологических проблем. Конференция в Рио-де-Жанейро – рекомендации о переходе человечества к устойчивому развитию.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проблемы современности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уровня загрязнения атмосферного воздуха окисью углерода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экологических факторов на состояние здоровья человека. Определение уровня звукового давления у границы жилой застройки и величины необходимого снижения шума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экономического ущерба от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проблемы современности. Охрана атмосферного воздуха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проблемы современности. Охрана атмосферного воздуха. водных объектов</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 характеристики загрязнений различных сфер</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окружающей среды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международного экологического сотрудничества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«Экологическая безопасность»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рациональное</w:t>
            </w:r>
            <w:r>
              <w:rPr/>
              <w:t xml:space="preserve"> </w:t>
            </w:r>
            <w:r>
              <w:rPr>
                <w:rFonts w:ascii="Times New Roman" w:hAnsi="Times New Roman" w:cs="Times New Roman"/>
                <w:color w:val="#000000"/>
                <w:sz w:val="24"/>
                <w:szCs w:val="24"/>
              </w:rPr>
              <w:t>природопользование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https://urait.ru/bcode/423736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978-5-98704-768-2.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http://www.iprbookshop.ru/66406.html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77.1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2023-2024_ФГОС3++2023_Бак-ОФО-ПО(БЖД)(23)_plx_Экологическая безопасность</dc:title>
  <dc:creator>FastReport.NET</dc:creator>
</cp:coreProperties>
</file>